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300" w:lineRule="atLeast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-33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 w:line="300" w:lineRule="atLeast"/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22"/>
        <w:jc w:val="both"/>
        <w:rPr>
          <w:sz w:val="16"/>
          <w:szCs w:val="16"/>
        </w:rPr>
      </w:pP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2"/>
        <w:jc w:val="both"/>
        <w:rPr>
          <w:sz w:val="28"/>
          <w:szCs w:val="28"/>
        </w:rPr>
      </w:pP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11 Сургутского судебного района города окружного значения Сургута Ханты-Мансийского авто</w:t>
      </w:r>
      <w:r>
        <w:rPr>
          <w:rFonts w:ascii="Times New Roman" w:eastAsia="Times New Roman" w:hAnsi="Times New Roman" w:cs="Times New Roman"/>
          <w:sz w:val="28"/>
          <w:szCs w:val="28"/>
        </w:rPr>
        <w:t>номного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г. Сургут, ул. Гагарина, д.9, каб.305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Сенина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правонарушении, предусмотренном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15.5 КоАП РФ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Сенина Андрея Владимировича, </w:t>
      </w:r>
      <w:r>
        <w:rPr>
          <w:rStyle w:val="cat-UserDefinedgrp-31rplc-9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ind w:right="22" w:firstLine="60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right="22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Сенин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нарушением </w:t>
      </w:r>
      <w:r>
        <w:rPr>
          <w:rFonts w:ascii="Times New Roman" w:eastAsia="Times New Roman" w:hAnsi="Times New Roman" w:cs="Times New Roman"/>
          <w:sz w:val="28"/>
          <w:szCs w:val="28"/>
        </w:rPr>
        <w:t>срока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инспекцию ФНС России по г. Сургуту расчет по страховым взносам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 месяца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установленный законодательство</w:t>
      </w:r>
      <w:r>
        <w:rPr>
          <w:rFonts w:ascii="Times New Roman" w:eastAsia="Times New Roman" w:hAnsi="Times New Roman" w:cs="Times New Roman"/>
          <w:sz w:val="28"/>
          <w:szCs w:val="28"/>
        </w:rPr>
        <w:t>м о н</w:t>
      </w:r>
      <w:r>
        <w:rPr>
          <w:rFonts w:ascii="Times New Roman" w:eastAsia="Times New Roman" w:hAnsi="Times New Roman" w:cs="Times New Roman"/>
          <w:sz w:val="28"/>
          <w:szCs w:val="28"/>
        </w:rPr>
        <w:t>алога</w:t>
      </w:r>
      <w:r>
        <w:rPr>
          <w:rFonts w:ascii="Times New Roman" w:eastAsia="Times New Roman" w:hAnsi="Times New Roman" w:cs="Times New Roman"/>
          <w:sz w:val="28"/>
          <w:szCs w:val="28"/>
        </w:rPr>
        <w:t>х и сборах не позднее 25.04.2025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Расчет фактически предоставлен – </w:t>
      </w:r>
      <w:r>
        <w:rPr>
          <w:rFonts w:ascii="Times New Roman" w:eastAsia="Times New Roman" w:hAnsi="Times New Roman" w:cs="Times New Roman"/>
          <w:sz w:val="28"/>
          <w:szCs w:val="28"/>
        </w:rPr>
        <w:t>27.05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Сенин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вину признал, ходатайств не заявлял.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</w:t>
      </w:r>
      <w:r>
        <w:rPr>
          <w:rFonts w:ascii="Times New Roman" w:eastAsia="Times New Roman" w:hAnsi="Times New Roman" w:cs="Times New Roman"/>
          <w:sz w:val="28"/>
          <w:szCs w:val="28"/>
        </w:rPr>
        <w:t>п.п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 п. 1 ст. 23 НК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силу п</w:t>
      </w:r>
      <w:r>
        <w:rPr>
          <w:rFonts w:ascii="Times New Roman" w:eastAsia="Times New Roman" w:hAnsi="Times New Roman" w:cs="Times New Roman"/>
          <w:sz w:val="28"/>
          <w:szCs w:val="28"/>
        </w:rPr>
        <w:t>. 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431 НК РФ плательщики, указанные в </w:t>
      </w:r>
      <w:hyperlink w:anchor="sub_4191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1 пункта 1 статьи 419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(за исключением физических лиц, производящих выплаты, указанные в </w:t>
      </w:r>
      <w:hyperlink w:anchor="sub_42233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подпункте 3 пункта 3 статьи 422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Кодекса), представляют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расчет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по страховым взносам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позднее 25</w:t>
      </w:r>
      <w:r>
        <w:rPr>
          <w:rFonts w:ascii="Times New Roman" w:eastAsia="Times New Roman" w:hAnsi="Times New Roman" w:cs="Times New Roman"/>
          <w:sz w:val="28"/>
          <w:szCs w:val="28"/>
        </w:rPr>
        <w:t>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подтверждение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Сенина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протокол об административном правонарушении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34207 от 01.12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сведения о представлении декларации с нарушением установленного срока; </w:t>
      </w:r>
      <w:r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 о составлении протокола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Сенина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ст. 15.5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Сенина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ст. 15.5 КоАП РФ –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При назначении должностному лицу наказания</w:t>
      </w:r>
      <w:r>
        <w:rPr>
          <w:rFonts w:ascii="Times New Roman" w:eastAsia="Times New Roman" w:hAnsi="Times New Roman" w:cs="Times New Roman"/>
          <w:sz w:val="28"/>
          <w:szCs w:val="28"/>
        </w:rPr>
        <w:t>, 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учитывает характер совершенного им административного пра</w:t>
      </w:r>
      <w:r>
        <w:rPr>
          <w:rFonts w:ascii="Times New Roman" w:eastAsia="Times New Roman" w:hAnsi="Times New Roman" w:cs="Times New Roman"/>
          <w:sz w:val="28"/>
          <w:szCs w:val="28"/>
        </w:rPr>
        <w:t>вонарушения, личность виновного лица, его отношение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>
      <w:pPr>
        <w:spacing w:before="0" w:after="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29.9 - 29.11 КоАП РФ, мировой судья,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</w:p>
    <w:p>
      <w:pPr>
        <w:spacing w:before="0" w:after="0"/>
        <w:ind w:firstLine="708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Должностное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Сенина Андрея Владимировича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</w:t>
      </w:r>
      <w:r>
        <w:rPr>
          <w:rFonts w:ascii="Times New Roman" w:eastAsia="Times New Roman" w:hAnsi="Times New Roman" w:cs="Times New Roman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ст. 15.5 КоАП РФ,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штрафа в размере 300 (трехсот)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ХМАО-Югры _</w:t>
      </w:r>
      <w:r>
        <w:rPr>
          <w:rFonts w:ascii="Times New Roman" w:eastAsia="Times New Roman" w:hAnsi="Times New Roman" w:cs="Times New Roman"/>
          <w:sz w:val="18"/>
          <w:szCs w:val="18"/>
        </w:rPr>
        <w:t>_____________________И.А. Алексеенко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«14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» </w:t>
      </w:r>
      <w:r>
        <w:rPr>
          <w:rFonts w:ascii="Times New Roman" w:eastAsia="Times New Roman" w:hAnsi="Times New Roman" w:cs="Times New Roman"/>
          <w:sz w:val="18"/>
          <w:szCs w:val="18"/>
        </w:rPr>
        <w:t>января 2026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года </w:t>
      </w:r>
    </w:p>
    <w:p>
      <w:pPr>
        <w:spacing w:before="0" w:after="0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8"/>
          <w:szCs w:val="18"/>
        </w:rPr>
        <w:t>33</w:t>
      </w:r>
      <w:r>
        <w:rPr>
          <w:rFonts w:ascii="Times New Roman" w:eastAsia="Times New Roman" w:hAnsi="Times New Roman" w:cs="Times New Roman"/>
          <w:sz w:val="18"/>
          <w:szCs w:val="18"/>
        </w:rPr>
        <w:t>-2611/202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Секретарь судебного заседания</w:t>
      </w:r>
    </w:p>
    <w:p>
      <w:pPr>
        <w:spacing w:before="0" w:after="0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</w:t>
      </w:r>
      <w:r>
        <w:rPr>
          <w:rFonts w:ascii="Times New Roman" w:eastAsia="Times New Roman" w:hAnsi="Times New Roman" w:cs="Times New Roman"/>
          <w:sz w:val="18"/>
          <w:szCs w:val="18"/>
        </w:rPr>
        <w:t>____________Н.С. Десяткина</w:t>
      </w: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rPr>
          <w:sz w:val="18"/>
          <w:szCs w:val="18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России//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11601153010006140</w:t>
      </w:r>
      <w:r>
        <w:rPr>
          <w:rFonts w:ascii="Times New Roman" w:eastAsia="Times New Roman" w:hAnsi="Times New Roman" w:cs="Times New Roman"/>
          <w:sz w:val="18"/>
          <w:szCs w:val="18"/>
        </w:rPr>
        <w:t>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0412365400665023122515114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1rplc-9">
    <w:name w:val="cat-UserDefined grp-31 rplc-9"/>
    <w:basedOn w:val="DefaultParagraphFont"/>
  </w:style>
  <w:style w:type="character" w:customStyle="1" w:styleId="cat-UserDefinedgrp-32rplc-14">
    <w:name w:val="cat-UserDefined grp-32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1423960.1000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